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11" w:rsidRPr="007F5811" w:rsidRDefault="007F5811" w:rsidP="007F5811">
      <w:pPr>
        <w:rPr>
          <w:b/>
        </w:rPr>
      </w:pPr>
      <w:r w:rsidRPr="007F5811">
        <w:rPr>
          <w:b/>
        </w:rPr>
        <w:t>Content Disclaimer</w:t>
      </w:r>
    </w:p>
    <w:p w:rsidR="007F5811" w:rsidRDefault="007F5811" w:rsidP="007F5811">
      <w:r>
        <w:t>The County Internet site and the information it contains are provided as a public service by the County.</w:t>
      </w:r>
    </w:p>
    <w:p w:rsidR="007F5811" w:rsidRDefault="007F5811" w:rsidP="007F5811"/>
    <w:p w:rsidR="007F5811" w:rsidRDefault="007F5811" w:rsidP="007F5811">
      <w:r>
        <w:t>Unauthorized attempts to modify any information stored on this system or to use the system for any purposes other than its intended purposes are prohibited.</w:t>
      </w:r>
    </w:p>
    <w:p w:rsidR="007F5811" w:rsidRDefault="007F5811" w:rsidP="007F5811"/>
    <w:p w:rsidR="007F5811" w:rsidRDefault="007F5811" w:rsidP="007F5811">
      <w:r>
        <w:t>The County Internet site may contain references to other information resources, but such references should not be considered as an endorsement of or recommendation by the County.</w:t>
      </w:r>
    </w:p>
    <w:p w:rsidR="007F5811" w:rsidRDefault="007F5811" w:rsidP="007F5811"/>
    <w:p w:rsidR="007F5811" w:rsidRDefault="007F5811" w:rsidP="007F5811">
      <w:r>
        <w:t>Linkage to this system by State agencies, or any West Virginia governmental or educational entity is authorized and encouraged. Linkage to this system by any other person, organization or entity does not constitute endorsement by the County of the linking site or the views of the person, organization, or entity responsible for the establishment of the link.</w:t>
      </w:r>
    </w:p>
    <w:p w:rsidR="007F5811" w:rsidRDefault="007F5811" w:rsidP="007F5811"/>
    <w:p w:rsidR="007F5811" w:rsidRDefault="007F5811" w:rsidP="007F5811">
      <w:r>
        <w:t>The County makes no warranties, guarantees, or representations as to the accuracy of information or timeliness of any information contained in this Internet site, and assumes no liability or responsibility for any errors or omissions in the content.</w:t>
      </w:r>
    </w:p>
    <w:p w:rsidR="007F5811" w:rsidRDefault="007F5811" w:rsidP="007F5811"/>
    <w:p w:rsidR="007F5811" w:rsidRDefault="007F5811" w:rsidP="007F5811">
      <w:r>
        <w:t>Under no circumstances will the County be held liable to any party who may choose to rely on information contained in the Internet site. Any person or entity that relies on any information obtained from this web site does so at their own risk.</w:t>
      </w:r>
    </w:p>
    <w:p w:rsidR="007F5811" w:rsidRDefault="007F5811" w:rsidP="007F5811"/>
    <w:p w:rsidR="007F5811" w:rsidRDefault="007F5811" w:rsidP="007F5811">
      <w:r>
        <w:t>The County may, in its sole discretion and at any time, modify or discontinue this Internet site.</w:t>
      </w:r>
    </w:p>
    <w:p w:rsidR="007F5811" w:rsidRDefault="007F5811" w:rsidP="007F5811"/>
    <w:p w:rsidR="007F5811" w:rsidRDefault="007F5811" w:rsidP="007F5811">
      <w:r>
        <w:t>The dissemination of information on this Internet site by the County does not create any right or benefit, substantive or procedural, enforceable at law or equity, by a party against the Office, its instrumentalities, its officers, its employees, or any other person.</w:t>
      </w:r>
    </w:p>
    <w:p w:rsidR="007F5811" w:rsidRDefault="007F5811" w:rsidP="007F5811"/>
    <w:p w:rsidR="007F5811" w:rsidRDefault="007F5811" w:rsidP="007F5811">
      <w:r>
        <w:t>The County does not collect or track personal information from its Internet site visitors, unless the visitor has volunteered personal information for correspondence or any other purposes. Generic information from server logs may be used to track the number of visitors to the site, the type of browser software used, and the routes taken through the site by the visitors. This information will only be used in aggregate form and solely for the purposes of improving our Internet site and improving service to our customers by making the information we provide easier to find and use.</w:t>
      </w:r>
      <w:bookmarkStart w:id="0" w:name="_GoBack"/>
      <w:bookmarkEnd w:id="0"/>
    </w:p>
    <w:sectPr w:rsidR="007F5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11"/>
    <w:rsid w:val="00462A0A"/>
    <w:rsid w:val="007F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2C72"/>
  <w15:chartTrackingRefBased/>
  <w15:docId w15:val="{6BAC8ABA-DF95-4742-BF9B-025B20D1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Rose</dc:creator>
  <cp:keywords/>
  <dc:description/>
  <cp:lastModifiedBy>Traci Rose</cp:lastModifiedBy>
  <cp:revision>1</cp:revision>
  <dcterms:created xsi:type="dcterms:W3CDTF">2023-05-10T17:40:00Z</dcterms:created>
  <dcterms:modified xsi:type="dcterms:W3CDTF">2023-05-10T17:42:00Z</dcterms:modified>
</cp:coreProperties>
</file>